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78" w:rsidRDefault="00FA4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56178" w:rsidRDefault="0055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78" w:rsidRDefault="00FA43B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РЕЗОЛЮЦИЯ </w:t>
      </w:r>
    </w:p>
    <w:p w:rsidR="00556178" w:rsidRDefault="00FA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</w:t>
      </w:r>
    </w:p>
    <w:p w:rsidR="00556178" w:rsidRDefault="00FA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 НКО: Поддержка и взаимодействие. Опыт и проблемы»</w:t>
      </w:r>
    </w:p>
    <w:p w:rsidR="00556178" w:rsidRDefault="0055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78" w:rsidRDefault="0055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78" w:rsidRDefault="00FA43B2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Конференция </w:t>
      </w:r>
      <w:r>
        <w:rPr>
          <w:rFonts w:ascii="Times New Roman" w:hAnsi="Times New Roman" w:cs="Times New Roman"/>
          <w:sz w:val="28"/>
          <w:szCs w:val="28"/>
        </w:rPr>
        <w:t xml:space="preserve">«СО НКО: Поддержка и взаимодействие. Опыт и проблемы»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февраля 2019 года в целях налаживания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диалога представителей некоммерческого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сектора, органов исполнительной власти и местного самоуправления Московской области.</w:t>
      </w:r>
    </w:p>
    <w:p w:rsidR="00556178" w:rsidRDefault="00FA43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конференции – Министерство социального развития Московской области.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Конференция посвящена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информированию социально ориентированных некоммерческих организаций (</w:t>
      </w:r>
      <w:r>
        <w:rPr>
          <w:rFonts w:ascii="Times New Roman" w:eastAsia="Times New Roman" w:hAnsi="Times New Roman" w:cs="Times New Roman"/>
          <w:sz w:val="28"/>
          <w:szCs w:val="28"/>
        </w:rPr>
        <w:t>далее – СО НКО) о существующих в Московской области мерах поддержки СО НКО, формированию перечня основных проблем развития СО НКО и возможных направлений их решения, обмену опытом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деятельности СО НКО.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работе конференции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представители т</w:t>
      </w:r>
      <w:r>
        <w:rPr>
          <w:rFonts w:ascii="Times New Roman" w:eastAsia="Times New Roman" w:hAnsi="Times New Roman" w:cs="Times New Roman"/>
          <w:sz w:val="28"/>
          <w:szCs w:val="28"/>
        </w:rPr>
        <w:t>ерриториальных управлений Московской области федеральных органов исполнительной власти, Московской областной Думы, центральных исполнительных органов государственной власти Московской области, органов местного самоуправления Московской области и СО НКО, 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уществляющих деятельность в сфере социальной защиты. 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приветствиями к участникам конференции обратились И.К.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министр социального развития Московской области и В.С.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Вшивцев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Комитета по вопросам охраны здоровья, труда и </w:t>
      </w:r>
      <w:r>
        <w:rPr>
          <w:rFonts w:ascii="Times New Roman" w:hAnsi="Times New Roman" w:cs="Times New Roman"/>
          <w:sz w:val="28"/>
          <w:szCs w:val="28"/>
        </w:rPr>
        <w:t>социальной политики Московской областной Думы.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модераторы и спикеры конференции: Н.Е.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первый заместитель министра социального развития Московской области; Р.А.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Самичко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начальник управления Министерства социального развития Московской обла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сти;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Еремейцев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</w:t>
      </w:r>
      <w:r>
        <w:rPr>
          <w:rStyle w:val="rtxt"/>
          <w:rFonts w:ascii="Times New Roman" w:hAnsi="Times New Roman" w:cs="Times New Roman"/>
          <w:sz w:val="28"/>
          <w:szCs w:val="28"/>
        </w:rPr>
        <w:t xml:space="preserve">иректор ГАУСО Московской области «Социально-оздоровительный центр «Лесная поляна»;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Б.Е. </w:t>
      </w:r>
      <w:r>
        <w:rPr>
          <w:rFonts w:ascii="Times New Roman" w:hAnsi="Times New Roman" w:cs="Times New Roman"/>
          <w:sz w:val="28"/>
          <w:szCs w:val="28"/>
        </w:rPr>
        <w:t xml:space="preserve">Скоморохов, заместитель главы городского округа Ступино;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управления администрации Одинцовского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Палей,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Blockchain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благотворительного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Один+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»; М.А. Семенова, президент Всероссийского союза общественных организаций по работе</w:t>
      </w:r>
      <w:r>
        <w:rPr>
          <w:rFonts w:ascii="Times New Roman" w:hAnsi="Times New Roman" w:cs="Times New Roman"/>
          <w:sz w:val="28"/>
          <w:szCs w:val="28"/>
        </w:rPr>
        <w:br/>
        <w:t xml:space="preserve">с многодетными семьями;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ресурсного центра для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 и социальных предпринимателей «Свершение»; И.А Орлова, генеральный директор АНО содействия социальной реабилитации детей-инвалидов и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детства «Радость моя», председатель Ассоциации родителей детей-инвалидов Подмосковья.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конференции обсудили вопросы:</w:t>
      </w:r>
    </w:p>
    <w:p w:rsidR="00556178" w:rsidRDefault="00FA43B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основных мер государственной поддержки СО НКО в Московской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56178" w:rsidRDefault="00FA43B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вступления СО НКО в реестр поставщиков социальных услуг Московской области;</w:t>
      </w:r>
    </w:p>
    <w:p w:rsidR="00556178" w:rsidRDefault="00FA43B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получения СО НКО статуса – исполнителя общественно полезных услуг;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деятельности и дальнейшего развития Ресурсного центра </w:t>
      </w:r>
      <w:r>
        <w:rPr>
          <w:rFonts w:ascii="Times New Roman" w:hAnsi="Times New Roman" w:cs="Times New Roman"/>
          <w:bCs/>
          <w:sz w:val="28"/>
          <w:szCs w:val="28"/>
        </w:rPr>
        <w:t>поддержки СО НКО;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опыта работы администраций муниципальных образований с СО НКО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мер поддержки, в том числе финансовой, на муниципальном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уровне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примере администраций городского округа Ступино и Одинц</w:t>
      </w:r>
      <w:r>
        <w:rPr>
          <w:rFonts w:ascii="Times New Roman" w:hAnsi="Times New Roman" w:cs="Times New Roman"/>
          <w:sz w:val="28"/>
          <w:szCs w:val="28"/>
        </w:rPr>
        <w:t>овского муниципального района;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развития некоммерческого сектора в Московской области на 2019-2020 годы;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взаимодействия СО НКО, органов государственной власти Московской области, органов местного самоуправления;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системного подхода при развитии СО </w:t>
      </w:r>
      <w:r>
        <w:rPr>
          <w:rFonts w:ascii="Times New Roman" w:hAnsi="Times New Roman" w:cs="Times New Roman"/>
          <w:sz w:val="28"/>
          <w:szCs w:val="28"/>
        </w:rPr>
        <w:t>НКО;</w:t>
      </w:r>
    </w:p>
    <w:p w:rsidR="00556178" w:rsidRDefault="00FA43B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в Московской области проекта регионального мобильного ресурсного центра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конференции рекомендовано: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Центральным исполнительным органам государственной власти Московской области: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Ускорить подготовку НПА, регламентирующих </w:t>
      </w:r>
      <w:r>
        <w:rPr>
          <w:rFonts w:ascii="Times New Roman" w:hAnsi="Times New Roman" w:cs="Times New Roman"/>
          <w:sz w:val="28"/>
          <w:szCs w:val="28"/>
        </w:rPr>
        <w:t>деятельность СО НКО – исполнителей общественно полезных услуг;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1.2. Оказывать СО НКО информационную и консультационную поддержку</w:t>
      </w:r>
      <w:r>
        <w:rPr>
          <w:rFonts w:ascii="Times New Roman" w:hAnsi="Times New Roman" w:cs="Times New Roman"/>
          <w:sz w:val="28"/>
          <w:szCs w:val="28"/>
        </w:rPr>
        <w:br/>
        <w:t>на постоянной основе;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Активизировать работу по привлечению СО НКО к исполнению общественно полезных услуг и реализации </w:t>
      </w:r>
      <w:r>
        <w:rPr>
          <w:rFonts w:ascii="Times New Roman" w:hAnsi="Times New Roman" w:cs="Times New Roman"/>
          <w:sz w:val="28"/>
          <w:szCs w:val="28"/>
        </w:rPr>
        <w:t>мероприятий (проектов, программ) СО НКО;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1.4. Проработать вопрос изменения объемов финансирования, выделяемых</w:t>
      </w:r>
      <w:r>
        <w:rPr>
          <w:rFonts w:ascii="Times New Roman" w:hAnsi="Times New Roman" w:cs="Times New Roman"/>
          <w:sz w:val="28"/>
          <w:szCs w:val="28"/>
        </w:rPr>
        <w:br/>
        <w:t>на  реализацию мероприятий (проектов, программ) СО НКО;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1.4. Осуществлять поддержку реализации муниципальных программ развития СО НКО в муниципаль</w:t>
      </w:r>
      <w:r>
        <w:rPr>
          <w:rFonts w:ascii="Times New Roman" w:hAnsi="Times New Roman" w:cs="Times New Roman"/>
          <w:sz w:val="28"/>
          <w:szCs w:val="28"/>
        </w:rPr>
        <w:t>ных образованиях Московской области;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1.5. Учитывать возможность осуществления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 государственных закупок товаров, работ,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НКО.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Министерству социального развития Московской области: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</w:t>
      </w:r>
      <w:r>
        <w:rPr>
          <w:rFonts w:ascii="Times New Roman" w:hAnsi="Times New Roman" w:cs="Times New Roman"/>
          <w:sz w:val="28"/>
          <w:szCs w:val="28"/>
        </w:rPr>
        <w:t>оставлять финансовую поддержку СО НКО на срок два года и более на оказание социальных услуг;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2.2. Продолжить развивать сеть ресурсных центров поддержки СО НКО</w:t>
      </w:r>
      <w:r>
        <w:rPr>
          <w:rFonts w:ascii="Times New Roman" w:hAnsi="Times New Roman" w:cs="Times New Roman"/>
          <w:sz w:val="28"/>
          <w:szCs w:val="28"/>
        </w:rPr>
        <w:br/>
        <w:t>на территории Московской области, в том числе на базе СО НКО;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2.3. Продолжить работу по подготовк</w:t>
      </w:r>
      <w:r>
        <w:rPr>
          <w:rFonts w:ascii="Times New Roman" w:hAnsi="Times New Roman" w:cs="Times New Roman"/>
          <w:sz w:val="28"/>
          <w:szCs w:val="28"/>
        </w:rPr>
        <w:t>е предложений в Правительство Московской области и Московскую областную Думу по предоставлению льгот СО НКО по налогу на имущество;</w:t>
      </w:r>
    </w:p>
    <w:p w:rsidR="00556178" w:rsidRDefault="00FA43B2">
      <w:pPr>
        <w:spacing w:after="0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На основе заявок СО НКО проработать обоснования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изменению объемов финансирования на предоставление субсидий СО НКО н</w:t>
      </w:r>
      <w:r>
        <w:rPr>
          <w:rFonts w:ascii="Times New Roman" w:hAnsi="Times New Roman" w:cs="Times New Roman"/>
          <w:sz w:val="28"/>
          <w:szCs w:val="28"/>
        </w:rPr>
        <w:t>а реализацию проектов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защиты граждан, направленных на решение конкретных актуальных проблем в Московской области.</w:t>
      </w:r>
    </w:p>
    <w:p w:rsidR="00556178" w:rsidRDefault="00FA43B2">
      <w:pPr>
        <w:spacing w:after="0"/>
        <w:ind w:firstLine="567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Администрациям муниципальных образований Московской области: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Продолжить реализацию муниципальных программ поддержки</w:t>
      </w:r>
      <w:r>
        <w:rPr>
          <w:rFonts w:ascii="Times New Roman" w:hAnsi="Times New Roman" w:cs="Times New Roman"/>
          <w:sz w:val="28"/>
          <w:szCs w:val="28"/>
        </w:rPr>
        <w:t xml:space="preserve"> СО НКО;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Оказывать финансовую поддержку СО НКО;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Создавать ресурсные центры поддержки СО НКО в муниципальных образованиях, в том числе на базе СО НКО;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3.4. Заключить соглашения о сотрудничестве и взаимодействии с Ресурсным центром поддержки СО НКО</w:t>
      </w:r>
      <w:r>
        <w:rPr>
          <w:rFonts w:ascii="Times New Roman" w:hAnsi="Times New Roman" w:cs="Times New Roman"/>
          <w:sz w:val="28"/>
          <w:szCs w:val="28"/>
        </w:rPr>
        <w:t xml:space="preserve"> в г. Реутове;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3.5. Проработать вопрос организации на территории муниципального образования ряда мероприятий по консультированию СО НКО по вопросам текущей деятельности и их развития с привлечением Ресурсного центра поддержки СО НКО;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3.6. Учитывать </w:t>
      </w:r>
      <w:r>
        <w:rPr>
          <w:rFonts w:ascii="Times New Roman" w:hAnsi="Times New Roman" w:cs="Times New Roman"/>
          <w:sz w:val="28"/>
          <w:szCs w:val="28"/>
        </w:rPr>
        <w:t>возможность осуществления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 муниципальных закупок товаров, работ,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НКО.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СО НКО: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Повышать грамотность своих сотрудников/волонтеров на различных площадках, в том числе на базе ресурсных </w:t>
      </w:r>
      <w:r>
        <w:rPr>
          <w:rFonts w:ascii="Times New Roman" w:hAnsi="Times New Roman" w:cs="Times New Roman"/>
          <w:sz w:val="28"/>
          <w:szCs w:val="28"/>
        </w:rPr>
        <w:t>центров поддержки СО НКО;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Активнее принимать участие в конкурсах, проводимых на федеральном</w:t>
      </w:r>
      <w:r>
        <w:rPr>
          <w:rFonts w:ascii="Times New Roman" w:hAnsi="Times New Roman" w:cs="Times New Roman"/>
          <w:sz w:val="28"/>
          <w:szCs w:val="28"/>
        </w:rPr>
        <w:br/>
        <w:t>и региональном уровнях в целях поддержки СО НКО;</w:t>
      </w:r>
      <w:proofErr w:type="gramEnd"/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4.3. Представлять заявки для включения в реестр поставщиков социальных услуг Московской области;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4.3. Представ</w:t>
      </w:r>
      <w:r>
        <w:rPr>
          <w:rFonts w:ascii="Times New Roman" w:hAnsi="Times New Roman" w:cs="Times New Roman"/>
          <w:sz w:val="28"/>
          <w:szCs w:val="28"/>
        </w:rPr>
        <w:t>лять заявки для подготовки заключения об оценке качества оказания общественно полезных услуг в ЦИОГВ Московской области;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4.4. Направлять предложения в ЦИОГВ по вопросам совершенствования мер поддержки СО НКО,  в том числе финансовой.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Ресурсному центру п</w:t>
      </w:r>
      <w:r>
        <w:rPr>
          <w:rFonts w:ascii="Times New Roman" w:hAnsi="Times New Roman" w:cs="Times New Roman"/>
          <w:b/>
          <w:bCs/>
          <w:sz w:val="28"/>
          <w:szCs w:val="28"/>
        </w:rPr>
        <w:t>оддержки СО НКО: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Организовать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СО НКО;</w:t>
      </w:r>
    </w:p>
    <w:p w:rsidR="00556178" w:rsidRDefault="00FA4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Организовать проведение выездных мероприятий в муниципальные образования Московской области;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Организовать и провести обучающие семинары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НКО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разъяснению процедур </w:t>
      </w:r>
      <w:r>
        <w:rPr>
          <w:rFonts w:ascii="Times New Roman" w:hAnsi="Times New Roman" w:cs="Times New Roman"/>
          <w:sz w:val="28"/>
          <w:szCs w:val="28"/>
        </w:rPr>
        <w:t>получения СО НКО статуса исполнителей общественно полезных услуг и вхождения в реестр поставщиков социальных услуг Московской области;</w:t>
      </w:r>
    </w:p>
    <w:p w:rsidR="00556178" w:rsidRDefault="00FA43B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5.4. Разработать и реализовать программы обучения и повышения квалификации сотрудников/волонтеров СО НКО современным </w:t>
      </w:r>
      <w:r>
        <w:rPr>
          <w:rFonts w:ascii="Times New Roman" w:hAnsi="Times New Roman" w:cs="Times New Roman"/>
          <w:sz w:val="28"/>
          <w:szCs w:val="28"/>
        </w:rPr>
        <w:t>реабилитационным методикам с присвоением сертификата об окончании курса;</w:t>
      </w:r>
    </w:p>
    <w:p w:rsidR="00556178" w:rsidRDefault="00FA43B2">
      <w:pPr>
        <w:spacing w:before="2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5.5. Организовать работу по заключению соглашений о сотрудничестве</w:t>
      </w:r>
      <w:r>
        <w:rPr>
          <w:rFonts w:ascii="Times New Roman" w:hAnsi="Times New Roman" w:cs="Times New Roman"/>
          <w:sz w:val="28"/>
          <w:szCs w:val="28"/>
        </w:rPr>
        <w:br/>
        <w:t>и взаимодействии администраций муниципальных образований Московской области и ресурсного центра.</w:t>
      </w:r>
    </w:p>
    <w:p w:rsidR="00556178" w:rsidRDefault="00556178">
      <w:pPr>
        <w:spacing w:before="2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178" w:rsidRDefault="00556178">
      <w:pPr>
        <w:spacing w:before="2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178" w:rsidRDefault="00556178">
      <w:pPr>
        <w:spacing w:before="2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178" w:rsidRDefault="00FA43B2">
      <w:pPr>
        <w:spacing w:before="28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Просим участнико</w:t>
      </w:r>
      <w:r>
        <w:rPr>
          <w:rFonts w:ascii="Times New Roman" w:hAnsi="Times New Roman" w:cs="Times New Roman"/>
          <w:b/>
          <w:bCs/>
          <w:sz w:val="28"/>
          <w:szCs w:val="28"/>
        </w:rPr>
        <w:t>в конференции представить замечания и предложения по проекту резолюции до 11.03.2019 в Министерство социального развития Московской области по адресу электронной почты KazakovaLO@mosreg.ru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DolgopolovOB@mosreg.ru.</w:t>
      </w:r>
    </w:p>
    <w:sectPr w:rsidR="00556178">
      <w:pgSz w:w="11906" w:h="16838"/>
      <w:pgMar w:top="1134" w:right="68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WenQuanYi Micro Hei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78"/>
    <w:rsid w:val="00556178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txt">
    <w:name w:val="rtxt"/>
    <w:uiPriority w:val="7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qFormat/>
    <w:pPr>
      <w:spacing w:after="140" w:line="288" w:lineRule="auto"/>
    </w:pPr>
  </w:style>
  <w:style w:type="paragraph" w:styleId="a6">
    <w:name w:val="List"/>
    <w:basedOn w:val="a5"/>
    <w:qFormat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Указатель1"/>
    <w:basedOn w:val="a"/>
    <w:qFormat/>
    <w:pPr>
      <w:suppressLineNumbers/>
    </w:pPr>
    <w:rPr>
      <w:rFonts w:cs="FreeSans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txt">
    <w:name w:val="rtxt"/>
    <w:uiPriority w:val="7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qFormat/>
    <w:pPr>
      <w:spacing w:after="140" w:line="288" w:lineRule="auto"/>
    </w:pPr>
  </w:style>
  <w:style w:type="paragraph" w:styleId="a6">
    <w:name w:val="List"/>
    <w:basedOn w:val="a5"/>
    <w:qFormat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Указатель1"/>
    <w:basedOn w:val="a"/>
    <w:qFormat/>
    <w:pPr>
      <w:suppressLineNumbers/>
    </w:pPr>
    <w:rPr>
      <w:rFonts w:cs="FreeSans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dc:description/>
  <cp:lastModifiedBy>master</cp:lastModifiedBy>
  <cp:revision>2</cp:revision>
  <cp:lastPrinted>2019-03-01T12:09:00Z</cp:lastPrinted>
  <dcterms:created xsi:type="dcterms:W3CDTF">2019-03-05T15:59:00Z</dcterms:created>
  <dcterms:modified xsi:type="dcterms:W3CDTF">2019-03-05T15:59:00Z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1049-10.1.0.5707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